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0A" w:rsidRDefault="0038440A" w:rsidP="00942E45">
      <w:pPr>
        <w:autoSpaceDE w:val="0"/>
        <w:autoSpaceDN w:val="0"/>
        <w:adjustRightInd w:val="0"/>
        <w:spacing w:after="0" w:line="240" w:lineRule="auto"/>
        <w:jc w:val="center"/>
        <w:rPr>
          <w:rFonts w:ascii="Century Gothic" w:hAnsi="Century Gothic" w:cs="Century Gothic"/>
          <w:sz w:val="28"/>
          <w:szCs w:val="28"/>
        </w:rPr>
      </w:pPr>
      <w:bookmarkStart w:id="0" w:name="_GoBack"/>
      <w:bookmarkEnd w:id="0"/>
    </w:p>
    <w:p w:rsidR="00942E45" w:rsidRPr="002369E0" w:rsidRDefault="00942E45" w:rsidP="00942E45">
      <w:pPr>
        <w:autoSpaceDE w:val="0"/>
        <w:autoSpaceDN w:val="0"/>
        <w:adjustRightInd w:val="0"/>
        <w:spacing w:after="0" w:line="240" w:lineRule="auto"/>
        <w:jc w:val="center"/>
        <w:rPr>
          <w:rFonts w:ascii="Century Gothic" w:hAnsi="Century Gothic" w:cs="Century Gothic"/>
          <w:sz w:val="28"/>
          <w:szCs w:val="28"/>
        </w:rPr>
      </w:pPr>
      <w:r w:rsidRPr="002369E0">
        <w:rPr>
          <w:rFonts w:ascii="Century Gothic" w:hAnsi="Century Gothic" w:cs="Century Gothic"/>
          <w:sz w:val="28"/>
          <w:szCs w:val="28"/>
        </w:rPr>
        <w:t xml:space="preserve">Farmington River Elementary PTA  </w:t>
      </w:r>
    </w:p>
    <w:p w:rsidR="00942E45" w:rsidRPr="002369E0" w:rsidRDefault="00942E45" w:rsidP="00942E45">
      <w:pPr>
        <w:autoSpaceDE w:val="0"/>
        <w:autoSpaceDN w:val="0"/>
        <w:adjustRightInd w:val="0"/>
        <w:spacing w:after="0" w:line="240" w:lineRule="auto"/>
        <w:jc w:val="center"/>
        <w:rPr>
          <w:rFonts w:ascii="Century Gothic" w:hAnsi="Century Gothic" w:cs="Century Gothic"/>
          <w:sz w:val="28"/>
          <w:szCs w:val="28"/>
        </w:rPr>
      </w:pPr>
      <w:r w:rsidRPr="002369E0">
        <w:rPr>
          <w:rFonts w:ascii="Century Gothic" w:hAnsi="Century Gothic" w:cs="Century Gothic"/>
          <w:sz w:val="28"/>
          <w:szCs w:val="28"/>
        </w:rPr>
        <w:t>Every Child One Voice</w:t>
      </w:r>
    </w:p>
    <w:p w:rsidR="00942E45" w:rsidRPr="002369E0" w:rsidRDefault="00942E45" w:rsidP="00942E45">
      <w:pPr>
        <w:autoSpaceDE w:val="0"/>
        <w:autoSpaceDN w:val="0"/>
        <w:adjustRightInd w:val="0"/>
        <w:spacing w:after="0" w:line="240" w:lineRule="auto"/>
        <w:jc w:val="center"/>
        <w:rPr>
          <w:rFonts w:ascii="Century Gothic" w:hAnsi="Century Gothic" w:cs="Century Gothic"/>
          <w:b/>
          <w:sz w:val="28"/>
          <w:szCs w:val="28"/>
        </w:rPr>
      </w:pPr>
      <w:r w:rsidRPr="002369E0">
        <w:rPr>
          <w:rFonts w:ascii="Century Gothic" w:hAnsi="Century Gothic" w:cs="Century Gothic"/>
          <w:b/>
          <w:sz w:val="28"/>
          <w:szCs w:val="28"/>
        </w:rPr>
        <w:t>Join Today</w:t>
      </w:r>
    </w:p>
    <w:p w:rsidR="00942E45" w:rsidRPr="002369E0" w:rsidRDefault="00942E45" w:rsidP="00942E45">
      <w:pPr>
        <w:autoSpaceDE w:val="0"/>
        <w:autoSpaceDN w:val="0"/>
        <w:adjustRightInd w:val="0"/>
        <w:spacing w:after="0" w:line="240" w:lineRule="auto"/>
        <w:jc w:val="center"/>
        <w:rPr>
          <w:rFonts w:ascii="Century Gothic" w:hAnsi="Century Gothic" w:cs="Century Gothic"/>
          <w:sz w:val="28"/>
          <w:szCs w:val="28"/>
        </w:rPr>
      </w:pPr>
    </w:p>
    <w:p w:rsidR="00942E45" w:rsidRPr="002369E0" w:rsidRDefault="00942E45" w:rsidP="00942E45">
      <w:pPr>
        <w:autoSpaceDE w:val="0"/>
        <w:autoSpaceDN w:val="0"/>
        <w:adjustRightInd w:val="0"/>
        <w:spacing w:after="0" w:line="240" w:lineRule="auto"/>
        <w:jc w:val="center"/>
        <w:rPr>
          <w:rFonts w:ascii="Century Gothic" w:hAnsi="Century Gothic" w:cs="Century Gothic"/>
          <w:sz w:val="28"/>
          <w:szCs w:val="28"/>
        </w:rPr>
      </w:pPr>
      <w:r w:rsidRPr="002369E0">
        <w:rPr>
          <w:rFonts w:ascii="Century Gothic" w:hAnsi="Century Gothic" w:cs="Century Gothic"/>
          <w:sz w:val="28"/>
          <w:szCs w:val="28"/>
        </w:rPr>
        <w:t>Why, you ask? Because the Farmington River Elementary PTA (formerly PTO) provides financial and volunteer support of a wide variety of activities aimed at building a strong school and community.</w:t>
      </w:r>
    </w:p>
    <w:p w:rsidR="00942E45" w:rsidRPr="002369E0" w:rsidRDefault="00942E45" w:rsidP="00942E45">
      <w:pPr>
        <w:autoSpaceDE w:val="0"/>
        <w:autoSpaceDN w:val="0"/>
        <w:adjustRightInd w:val="0"/>
        <w:spacing w:after="0" w:line="240" w:lineRule="auto"/>
        <w:jc w:val="center"/>
        <w:rPr>
          <w:rFonts w:ascii="Century Gothic" w:hAnsi="Century Gothic" w:cs="Century Gothic"/>
          <w:sz w:val="28"/>
          <w:szCs w:val="28"/>
        </w:rPr>
      </w:pPr>
    </w:p>
    <w:p w:rsidR="00942E45" w:rsidRPr="002369E0" w:rsidRDefault="00942E45" w:rsidP="002369E0">
      <w:pPr>
        <w:autoSpaceDE w:val="0"/>
        <w:autoSpaceDN w:val="0"/>
        <w:adjustRightInd w:val="0"/>
        <w:spacing w:after="0" w:line="240" w:lineRule="auto"/>
        <w:jc w:val="center"/>
        <w:rPr>
          <w:rFonts w:ascii="Century Gothic" w:hAnsi="Century Gothic" w:cs="Century Gothic"/>
          <w:b/>
          <w:sz w:val="28"/>
          <w:szCs w:val="28"/>
        </w:rPr>
      </w:pPr>
      <w:r w:rsidRPr="002369E0">
        <w:rPr>
          <w:rFonts w:ascii="Century Gothic" w:hAnsi="Century Gothic" w:cs="Century Gothic"/>
          <w:sz w:val="28"/>
          <w:szCs w:val="28"/>
        </w:rPr>
        <w:t xml:space="preserve">Our PTA will continue to be instrumental in promoting student achievement and supporting academic programs. There is no time commitment required to join PTA. When families partner with schools, children succeed. </w:t>
      </w:r>
      <w:r w:rsidRPr="002369E0">
        <w:rPr>
          <w:rFonts w:ascii="Century Gothic" w:hAnsi="Century Gothic" w:cs="Century Gothic"/>
          <w:b/>
          <w:sz w:val="28"/>
          <w:szCs w:val="28"/>
        </w:rPr>
        <w:t>The PTA welcomes all parents, students, teachers, grandparents, community members and neighbors.</w:t>
      </w:r>
    </w:p>
    <w:p w:rsidR="00942E45" w:rsidRPr="002369E0" w:rsidRDefault="00942E45" w:rsidP="00942E45">
      <w:pPr>
        <w:autoSpaceDE w:val="0"/>
        <w:autoSpaceDN w:val="0"/>
        <w:adjustRightInd w:val="0"/>
        <w:spacing w:after="0" w:line="240" w:lineRule="auto"/>
        <w:jc w:val="both"/>
        <w:rPr>
          <w:rFonts w:ascii="Century Gothic" w:hAnsi="Century Gothic" w:cs="Century Gothic"/>
          <w:sz w:val="28"/>
          <w:szCs w:val="28"/>
        </w:rPr>
      </w:pPr>
    </w:p>
    <w:p w:rsidR="00942E45" w:rsidRPr="002369E0" w:rsidRDefault="00942E45" w:rsidP="002369E0">
      <w:pPr>
        <w:autoSpaceDE w:val="0"/>
        <w:autoSpaceDN w:val="0"/>
        <w:adjustRightInd w:val="0"/>
        <w:spacing w:after="0" w:line="240" w:lineRule="auto"/>
        <w:jc w:val="center"/>
        <w:rPr>
          <w:rFonts w:ascii="Century Gothic" w:hAnsi="Century Gothic" w:cs="Century Gothic"/>
          <w:sz w:val="28"/>
          <w:szCs w:val="28"/>
        </w:rPr>
      </w:pPr>
      <w:r w:rsidRPr="002369E0">
        <w:rPr>
          <w:rFonts w:ascii="Century Gothic" w:hAnsi="Century Gothic" w:cs="Century Gothic"/>
          <w:sz w:val="28"/>
          <w:szCs w:val="28"/>
        </w:rPr>
        <w:t xml:space="preserve">The Farmington River </w:t>
      </w:r>
      <w:r w:rsidR="0038440A" w:rsidRPr="002369E0">
        <w:rPr>
          <w:rFonts w:ascii="Century Gothic" w:hAnsi="Century Gothic" w:cs="Century Gothic"/>
          <w:sz w:val="28"/>
          <w:szCs w:val="28"/>
        </w:rPr>
        <w:t>PTO has</w:t>
      </w:r>
      <w:r w:rsidRPr="002369E0">
        <w:rPr>
          <w:rFonts w:ascii="Century Gothic" w:hAnsi="Century Gothic" w:cs="Century Gothic"/>
          <w:sz w:val="28"/>
          <w:szCs w:val="28"/>
        </w:rPr>
        <w:t xml:space="preserve"> provided the following programs</w:t>
      </w:r>
    </w:p>
    <w:p w:rsidR="00942E45" w:rsidRPr="002369E0" w:rsidRDefault="00942E45" w:rsidP="002369E0">
      <w:pPr>
        <w:autoSpaceDE w:val="0"/>
        <w:autoSpaceDN w:val="0"/>
        <w:adjustRightInd w:val="0"/>
        <w:spacing w:after="0" w:line="240" w:lineRule="auto"/>
        <w:jc w:val="center"/>
        <w:rPr>
          <w:rFonts w:ascii="Century Gothic" w:hAnsi="Century Gothic" w:cs="Century Gothic"/>
          <w:sz w:val="28"/>
          <w:szCs w:val="28"/>
        </w:rPr>
      </w:pPr>
      <w:r w:rsidRPr="002369E0">
        <w:rPr>
          <w:rFonts w:ascii="Century Gothic" w:hAnsi="Century Gothic" w:cs="Century Gothic"/>
          <w:sz w:val="28"/>
          <w:szCs w:val="28"/>
        </w:rPr>
        <w:t>in the past and plans on continuing</w:t>
      </w:r>
      <w:r w:rsidR="002369E0" w:rsidRPr="002369E0">
        <w:rPr>
          <w:rFonts w:ascii="Century Gothic" w:hAnsi="Century Gothic" w:cs="Century Gothic"/>
          <w:sz w:val="28"/>
          <w:szCs w:val="28"/>
        </w:rPr>
        <w:t xml:space="preserve"> these programs</w:t>
      </w:r>
      <w:r w:rsidRPr="002369E0">
        <w:rPr>
          <w:rFonts w:ascii="Century Gothic" w:hAnsi="Century Gothic" w:cs="Century Gothic"/>
          <w:sz w:val="28"/>
          <w:szCs w:val="28"/>
        </w:rPr>
        <w:t xml:space="preserve"> for years to come</w:t>
      </w:r>
      <w:r w:rsidR="002369E0" w:rsidRPr="002369E0">
        <w:rPr>
          <w:rFonts w:ascii="Century Gothic" w:hAnsi="Century Gothic" w:cs="Century Gothic"/>
          <w:sz w:val="28"/>
          <w:szCs w:val="28"/>
        </w:rPr>
        <w:t>,</w:t>
      </w:r>
      <w:r w:rsidRPr="002369E0">
        <w:rPr>
          <w:rFonts w:ascii="Century Gothic" w:hAnsi="Century Gothic" w:cs="Century Gothic"/>
          <w:sz w:val="28"/>
          <w:szCs w:val="28"/>
        </w:rPr>
        <w:t xml:space="preserve"> with your</w:t>
      </w:r>
      <w:r w:rsidR="002369E0" w:rsidRPr="002369E0">
        <w:rPr>
          <w:rFonts w:ascii="Century Gothic" w:hAnsi="Century Gothic" w:cs="Century Gothic"/>
          <w:sz w:val="28"/>
          <w:szCs w:val="28"/>
        </w:rPr>
        <w:t xml:space="preserve"> </w:t>
      </w:r>
      <w:r w:rsidRPr="002369E0">
        <w:rPr>
          <w:rFonts w:ascii="Century Gothic" w:hAnsi="Century Gothic" w:cs="Century Gothic"/>
          <w:sz w:val="28"/>
          <w:szCs w:val="28"/>
        </w:rPr>
        <w:t>suppor</w:t>
      </w:r>
      <w:r w:rsidR="002369E0" w:rsidRPr="002369E0">
        <w:rPr>
          <w:rFonts w:ascii="Century Gothic" w:hAnsi="Century Gothic" w:cs="Century Gothic"/>
          <w:sz w:val="28"/>
          <w:szCs w:val="28"/>
        </w:rPr>
        <w:t>t,</w:t>
      </w:r>
      <w:r w:rsidRPr="002369E0">
        <w:rPr>
          <w:rFonts w:ascii="Century Gothic" w:hAnsi="Century Gothic" w:cs="Century Gothic"/>
          <w:sz w:val="28"/>
          <w:szCs w:val="28"/>
        </w:rPr>
        <w:t xml:space="preserve"> as the newly formed PTA:</w:t>
      </w:r>
    </w:p>
    <w:p w:rsidR="00C21C55" w:rsidRPr="002369E0" w:rsidRDefault="00C21C55" w:rsidP="00942E45">
      <w:pPr>
        <w:autoSpaceDE w:val="0"/>
        <w:autoSpaceDN w:val="0"/>
        <w:adjustRightInd w:val="0"/>
        <w:spacing w:after="0" w:line="240" w:lineRule="auto"/>
        <w:rPr>
          <w:rFonts w:ascii="Century Gothic" w:hAnsi="Century Gothic" w:cs="Century Gothic"/>
          <w:sz w:val="28"/>
          <w:szCs w:val="28"/>
        </w:rPr>
      </w:pPr>
    </w:p>
    <w:p w:rsidR="00942E45" w:rsidRPr="002369E0" w:rsidRDefault="00942E45"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Scholastic Book Fair</w:t>
      </w:r>
      <w:r w:rsidR="00C21C55" w:rsidRPr="002369E0">
        <w:rPr>
          <w:rFonts w:ascii="Century Gothic" w:hAnsi="Century Gothic" w:cs="Century Gothic"/>
          <w:sz w:val="28"/>
          <w:szCs w:val="28"/>
        </w:rPr>
        <w:tab/>
      </w:r>
      <w:r w:rsidR="002369E0" w:rsidRPr="002369E0">
        <w:rPr>
          <w:rFonts w:ascii="Century Gothic" w:hAnsi="Century Gothic" w:cs="Century Gothic"/>
          <w:sz w:val="28"/>
          <w:szCs w:val="28"/>
        </w:rPr>
        <w:tab/>
        <w:t>Screen Free Week</w:t>
      </w:r>
    </w:p>
    <w:p w:rsidR="00942E45" w:rsidRPr="002369E0" w:rsidRDefault="00942E45"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Educational Assemblies</w:t>
      </w:r>
      <w:r w:rsidR="002369E0" w:rsidRPr="002369E0">
        <w:rPr>
          <w:rFonts w:ascii="Century Gothic" w:hAnsi="Century Gothic" w:cs="Century Gothic"/>
          <w:sz w:val="28"/>
          <w:szCs w:val="28"/>
        </w:rPr>
        <w:tab/>
      </w:r>
      <w:r w:rsidR="002369E0" w:rsidRPr="002369E0">
        <w:rPr>
          <w:rFonts w:ascii="Century Gothic" w:hAnsi="Century Gothic" w:cs="Century Gothic"/>
          <w:sz w:val="28"/>
          <w:szCs w:val="28"/>
        </w:rPr>
        <w:tab/>
        <w:t>Staff Appreciation Week</w:t>
      </w:r>
    </w:p>
    <w:p w:rsidR="00942E45" w:rsidRPr="002369E0" w:rsidRDefault="00C21C55"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Holiday Shop</w:t>
      </w:r>
      <w:r w:rsidR="002369E0" w:rsidRPr="002369E0">
        <w:rPr>
          <w:rFonts w:ascii="Century Gothic" w:hAnsi="Century Gothic" w:cs="Century Gothic"/>
          <w:sz w:val="28"/>
          <w:szCs w:val="28"/>
        </w:rPr>
        <w:tab/>
      </w:r>
      <w:r w:rsidR="002369E0" w:rsidRPr="002369E0">
        <w:rPr>
          <w:rFonts w:ascii="Century Gothic" w:hAnsi="Century Gothic" w:cs="Century Gothic"/>
          <w:sz w:val="28"/>
          <w:szCs w:val="28"/>
        </w:rPr>
        <w:tab/>
      </w:r>
      <w:r w:rsidR="002369E0" w:rsidRPr="002369E0">
        <w:rPr>
          <w:rFonts w:ascii="Century Gothic" w:hAnsi="Century Gothic" w:cs="Century Gothic"/>
          <w:sz w:val="28"/>
          <w:szCs w:val="28"/>
        </w:rPr>
        <w:tab/>
      </w:r>
      <w:r w:rsidR="002369E0" w:rsidRPr="002369E0">
        <w:rPr>
          <w:rFonts w:ascii="Century Gothic" w:hAnsi="Century Gothic" w:cs="Century Gothic"/>
          <w:sz w:val="28"/>
          <w:szCs w:val="28"/>
        </w:rPr>
        <w:tab/>
        <w:t>Field Day</w:t>
      </w:r>
    </w:p>
    <w:p w:rsidR="00942E45" w:rsidRPr="002369E0" w:rsidRDefault="002369E0"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Ski Program</w:t>
      </w:r>
      <w:r w:rsidRPr="002369E0">
        <w:rPr>
          <w:rFonts w:ascii="Century Gothic" w:hAnsi="Century Gothic" w:cs="Century Gothic"/>
          <w:sz w:val="28"/>
          <w:szCs w:val="28"/>
        </w:rPr>
        <w:tab/>
      </w:r>
      <w:r w:rsidRPr="002369E0">
        <w:rPr>
          <w:rFonts w:ascii="Century Gothic" w:hAnsi="Century Gothic" w:cs="Century Gothic"/>
          <w:sz w:val="28"/>
          <w:szCs w:val="28"/>
        </w:rPr>
        <w:tab/>
      </w:r>
      <w:r w:rsidRPr="002369E0">
        <w:rPr>
          <w:rFonts w:ascii="Century Gothic" w:hAnsi="Century Gothic" w:cs="Century Gothic"/>
          <w:sz w:val="28"/>
          <w:szCs w:val="28"/>
        </w:rPr>
        <w:tab/>
      </w:r>
      <w:r w:rsidRPr="002369E0">
        <w:rPr>
          <w:rFonts w:ascii="Century Gothic" w:hAnsi="Century Gothic" w:cs="Century Gothic"/>
          <w:sz w:val="28"/>
          <w:szCs w:val="28"/>
        </w:rPr>
        <w:tab/>
        <w:t>Fundraising</w:t>
      </w:r>
    </w:p>
    <w:p w:rsidR="002369E0" w:rsidRPr="002369E0" w:rsidRDefault="002369E0"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Family Fun Events</w:t>
      </w:r>
      <w:r w:rsidRPr="002369E0">
        <w:rPr>
          <w:rFonts w:ascii="Century Gothic" w:hAnsi="Century Gothic" w:cs="Century Gothic"/>
          <w:sz w:val="28"/>
          <w:szCs w:val="28"/>
        </w:rPr>
        <w:tab/>
      </w:r>
      <w:r w:rsidRPr="002369E0">
        <w:rPr>
          <w:rFonts w:ascii="Century Gothic" w:hAnsi="Century Gothic" w:cs="Century Gothic"/>
          <w:sz w:val="28"/>
          <w:szCs w:val="28"/>
        </w:rPr>
        <w:tab/>
      </w:r>
      <w:r w:rsidRPr="002369E0">
        <w:rPr>
          <w:rFonts w:ascii="Century Gothic" w:hAnsi="Century Gothic" w:cs="Century Gothic"/>
          <w:sz w:val="28"/>
          <w:szCs w:val="28"/>
        </w:rPr>
        <w:tab/>
        <w:t>Mahaiwe Field Trip</w:t>
      </w:r>
    </w:p>
    <w:p w:rsidR="002369E0" w:rsidRPr="002369E0" w:rsidRDefault="002369E0" w:rsidP="002369E0">
      <w:pPr>
        <w:autoSpaceDE w:val="0"/>
        <w:autoSpaceDN w:val="0"/>
        <w:adjustRightInd w:val="0"/>
        <w:spacing w:after="0" w:line="240" w:lineRule="auto"/>
        <w:ind w:left="360"/>
        <w:jc w:val="center"/>
        <w:rPr>
          <w:rFonts w:ascii="Century Gothic" w:hAnsi="Century Gothic" w:cs="Century Gothic"/>
          <w:sz w:val="28"/>
          <w:szCs w:val="28"/>
        </w:rPr>
      </w:pPr>
      <w:r w:rsidRPr="002369E0">
        <w:rPr>
          <w:rFonts w:ascii="Century Gothic" w:hAnsi="Century Gothic" w:cs="Century Gothic"/>
          <w:sz w:val="28"/>
          <w:szCs w:val="28"/>
        </w:rPr>
        <w:t>New Equipment for Art, Music, Technology and Physical Education</w:t>
      </w:r>
    </w:p>
    <w:p w:rsidR="002369E0" w:rsidRPr="002369E0" w:rsidRDefault="002369E0" w:rsidP="002369E0">
      <w:pPr>
        <w:autoSpaceDE w:val="0"/>
        <w:autoSpaceDN w:val="0"/>
        <w:adjustRightInd w:val="0"/>
        <w:spacing w:after="0" w:line="240" w:lineRule="auto"/>
        <w:ind w:left="360"/>
        <w:rPr>
          <w:rFonts w:ascii="Century Gothic" w:hAnsi="Century Gothic" w:cs="Century Gothic"/>
          <w:sz w:val="24"/>
          <w:szCs w:val="24"/>
        </w:rPr>
      </w:pPr>
    </w:p>
    <w:p w:rsidR="00942E45" w:rsidRPr="002369E0" w:rsidRDefault="002369E0"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ab/>
      </w:r>
    </w:p>
    <w:p w:rsidR="00942E45" w:rsidRPr="002369E0" w:rsidRDefault="00942E45" w:rsidP="00942E45">
      <w:pPr>
        <w:autoSpaceDE w:val="0"/>
        <w:autoSpaceDN w:val="0"/>
        <w:adjustRightInd w:val="0"/>
        <w:spacing w:after="0" w:line="240" w:lineRule="auto"/>
        <w:rPr>
          <w:rFonts w:ascii="Century Gothic" w:hAnsi="Century Gothic" w:cs="Century Gothic"/>
          <w:b/>
          <w:sz w:val="24"/>
          <w:szCs w:val="24"/>
        </w:rPr>
      </w:pPr>
      <w:r w:rsidRPr="002369E0">
        <w:rPr>
          <w:rFonts w:ascii="Century Gothic" w:hAnsi="Century Gothic" w:cs="Century Gothic"/>
          <w:b/>
          <w:sz w:val="24"/>
          <w:szCs w:val="24"/>
        </w:rPr>
        <w:t>Amount of dues per member: $5.00</w:t>
      </w:r>
    </w:p>
    <w:p w:rsidR="00942E45" w:rsidRPr="002369E0" w:rsidRDefault="00942E45" w:rsidP="00942E45">
      <w:pPr>
        <w:autoSpaceDE w:val="0"/>
        <w:autoSpaceDN w:val="0"/>
        <w:adjustRightInd w:val="0"/>
        <w:spacing w:after="0" w:line="240" w:lineRule="auto"/>
        <w:rPr>
          <w:rFonts w:ascii="Century Gothic" w:hAnsi="Century Gothic" w:cs="Century Gothic"/>
          <w:sz w:val="24"/>
          <w:szCs w:val="24"/>
        </w:rPr>
      </w:pPr>
    </w:p>
    <w:p w:rsidR="00942E45" w:rsidRDefault="00942E45"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Name:___________________________</w:t>
      </w:r>
    </w:p>
    <w:p w:rsidR="00414D99" w:rsidRPr="002369E0" w:rsidRDefault="00414D99" w:rsidP="00942E45">
      <w:pPr>
        <w:autoSpaceDE w:val="0"/>
        <w:autoSpaceDN w:val="0"/>
        <w:adjustRightInd w:val="0"/>
        <w:spacing w:after="0" w:line="240" w:lineRule="auto"/>
        <w:rPr>
          <w:rFonts w:ascii="Century Gothic" w:hAnsi="Century Gothic" w:cs="Century Gothic"/>
          <w:sz w:val="24"/>
          <w:szCs w:val="24"/>
        </w:rPr>
      </w:pPr>
    </w:p>
    <w:p w:rsidR="00942E45" w:rsidRDefault="00942E45"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Address:_________________________</w:t>
      </w:r>
    </w:p>
    <w:p w:rsidR="00414D99" w:rsidRPr="002369E0" w:rsidRDefault="00414D99" w:rsidP="00942E45">
      <w:pPr>
        <w:autoSpaceDE w:val="0"/>
        <w:autoSpaceDN w:val="0"/>
        <w:adjustRightInd w:val="0"/>
        <w:spacing w:after="0" w:line="240" w:lineRule="auto"/>
        <w:rPr>
          <w:rFonts w:ascii="Century Gothic" w:hAnsi="Century Gothic" w:cs="Century Gothic"/>
          <w:sz w:val="24"/>
          <w:szCs w:val="24"/>
        </w:rPr>
      </w:pPr>
    </w:p>
    <w:p w:rsidR="00414D99" w:rsidRDefault="002369E0"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ab/>
        <w:t xml:space="preserve">     _________________________</w:t>
      </w:r>
    </w:p>
    <w:p w:rsidR="002369E0" w:rsidRPr="002369E0" w:rsidRDefault="002369E0"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ab/>
      </w:r>
    </w:p>
    <w:p w:rsidR="00414D99" w:rsidRDefault="00942E45" w:rsidP="00942E45">
      <w:pPr>
        <w:autoSpaceDE w:val="0"/>
        <w:autoSpaceDN w:val="0"/>
        <w:adjustRightInd w:val="0"/>
        <w:spacing w:after="0" w:line="240" w:lineRule="auto"/>
        <w:rPr>
          <w:rFonts w:ascii="Century Gothic" w:hAnsi="Century Gothic" w:cs="Century Gothic"/>
          <w:sz w:val="24"/>
          <w:szCs w:val="24"/>
        </w:rPr>
      </w:pPr>
      <w:r w:rsidRPr="002369E0">
        <w:rPr>
          <w:rFonts w:ascii="Century Gothic" w:hAnsi="Century Gothic" w:cs="Century Gothic"/>
          <w:sz w:val="24"/>
          <w:szCs w:val="24"/>
        </w:rPr>
        <w:t>Telephone:_______________________</w:t>
      </w:r>
    </w:p>
    <w:p w:rsidR="00414D99" w:rsidRPr="002369E0" w:rsidRDefault="00414D99" w:rsidP="00942E45">
      <w:pPr>
        <w:autoSpaceDE w:val="0"/>
        <w:autoSpaceDN w:val="0"/>
        <w:adjustRightInd w:val="0"/>
        <w:spacing w:after="0" w:line="240" w:lineRule="auto"/>
        <w:rPr>
          <w:rFonts w:ascii="Century Gothic" w:hAnsi="Century Gothic" w:cs="Century Gothic"/>
          <w:sz w:val="24"/>
          <w:szCs w:val="24"/>
        </w:rPr>
      </w:pPr>
    </w:p>
    <w:p w:rsidR="00942E45" w:rsidRPr="002369E0" w:rsidRDefault="00942E45" w:rsidP="00942E45">
      <w:pPr>
        <w:rPr>
          <w:rFonts w:ascii="Century Gothic" w:hAnsi="Century Gothic" w:cs="Century Gothic"/>
          <w:sz w:val="24"/>
          <w:szCs w:val="24"/>
        </w:rPr>
      </w:pPr>
      <w:r w:rsidRPr="002369E0">
        <w:rPr>
          <w:rFonts w:ascii="Century Gothic" w:hAnsi="Century Gothic" w:cs="Century Gothic"/>
          <w:sz w:val="24"/>
          <w:szCs w:val="24"/>
        </w:rPr>
        <w:t>Email:____________________________</w:t>
      </w:r>
    </w:p>
    <w:p w:rsidR="00942E45" w:rsidRPr="002369E0" w:rsidRDefault="00942E45" w:rsidP="00942E45">
      <w:pPr>
        <w:rPr>
          <w:sz w:val="24"/>
          <w:szCs w:val="24"/>
        </w:rPr>
      </w:pPr>
    </w:p>
    <w:sectPr w:rsidR="00942E45" w:rsidRPr="002369E0" w:rsidSect="002369E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01"/>
    <w:multiLevelType w:val="hybridMultilevel"/>
    <w:tmpl w:val="9B20A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E598F"/>
    <w:multiLevelType w:val="hybridMultilevel"/>
    <w:tmpl w:val="4558C686"/>
    <w:lvl w:ilvl="0" w:tplc="04090005">
      <w:start w:val="1"/>
      <w:numFmt w:val="bullet"/>
      <w:lvlText w:val=""/>
      <w:lvlJc w:val="left"/>
      <w:pPr>
        <w:ind w:left="720" w:hanging="360"/>
      </w:pPr>
      <w:rPr>
        <w:rFonts w:ascii="Wingdings" w:hAnsi="Wingdings" w:hint="default"/>
      </w:rPr>
    </w:lvl>
    <w:lvl w:ilvl="1" w:tplc="859C1266">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80C0E"/>
    <w:multiLevelType w:val="hybridMultilevel"/>
    <w:tmpl w:val="845EB43A"/>
    <w:lvl w:ilvl="0" w:tplc="CAA81A7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45"/>
    <w:rsid w:val="002369E0"/>
    <w:rsid w:val="0038440A"/>
    <w:rsid w:val="00414D99"/>
    <w:rsid w:val="00942E45"/>
    <w:rsid w:val="00A448BA"/>
    <w:rsid w:val="00C2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Ameriprise</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AMPF Support</dc:creator>
  <cp:lastModifiedBy>AMPF Support</cp:lastModifiedBy>
  <cp:revision>2</cp:revision>
  <dcterms:created xsi:type="dcterms:W3CDTF">2013-08-26T12:49:00Z</dcterms:created>
  <dcterms:modified xsi:type="dcterms:W3CDTF">2013-08-26T12:49:00Z</dcterms:modified>
</cp:coreProperties>
</file>